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6D" w:rsidRDefault="0072019B" w:rsidP="006302F7">
      <w:pPr>
        <w:jc w:val="center"/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HomeChoice</w:t>
      </w:r>
      <w:proofErr w:type="spellEnd"/>
      <w:r>
        <w:rPr>
          <w:b/>
          <w:sz w:val="32"/>
          <w:szCs w:val="32"/>
          <w:u w:val="single"/>
        </w:rPr>
        <w:t xml:space="preserve"> Bristol Information</w:t>
      </w:r>
      <w:r w:rsidR="00321D16" w:rsidRPr="00D723B1">
        <w:rPr>
          <w:b/>
          <w:sz w:val="32"/>
          <w:szCs w:val="32"/>
          <w:u w:val="single"/>
        </w:rPr>
        <w:t xml:space="preserve"> </w:t>
      </w:r>
      <w:r w:rsidR="00FD5D51" w:rsidRPr="00D723B1">
        <w:rPr>
          <w:b/>
          <w:sz w:val="32"/>
          <w:szCs w:val="32"/>
          <w:u w:val="single"/>
        </w:rPr>
        <w:t>Sheet</w:t>
      </w:r>
    </w:p>
    <w:p w:rsidR="006302F7" w:rsidRDefault="006302F7" w:rsidP="006302F7">
      <w:pPr>
        <w:jc w:val="center"/>
        <w:rPr>
          <w:b/>
          <w:sz w:val="32"/>
          <w:szCs w:val="32"/>
          <w:u w:val="single"/>
        </w:rPr>
      </w:pPr>
    </w:p>
    <w:p w:rsidR="00DA701B" w:rsidRPr="00B5427A" w:rsidRDefault="00DA701B" w:rsidP="00B5427A">
      <w:pPr>
        <w:jc w:val="center"/>
        <w:rPr>
          <w:b/>
        </w:rPr>
      </w:pPr>
      <w:r w:rsidRPr="00907355">
        <w:rPr>
          <w:b/>
        </w:rPr>
        <w:t xml:space="preserve">Number of properties </w:t>
      </w:r>
      <w:r w:rsidR="00FD5D51" w:rsidRPr="00907355">
        <w:rPr>
          <w:b/>
        </w:rPr>
        <w:t>owned by B</w:t>
      </w:r>
      <w:r w:rsidR="00B5427A">
        <w:rPr>
          <w:b/>
        </w:rPr>
        <w:t xml:space="preserve">ristol City Council </w:t>
      </w:r>
      <w:r w:rsidR="00FD5D51" w:rsidRPr="00907355">
        <w:rPr>
          <w:b/>
        </w:rPr>
        <w:t>and H</w:t>
      </w:r>
      <w:r w:rsidR="00DF56BB">
        <w:rPr>
          <w:b/>
        </w:rPr>
        <w:t>ousing Associations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1134"/>
        <w:gridCol w:w="2268"/>
        <w:gridCol w:w="1560"/>
      </w:tblGrid>
      <w:tr w:rsidR="00FD5D51" w:rsidTr="003C156D">
        <w:tc>
          <w:tcPr>
            <w:tcW w:w="2943" w:type="dxa"/>
          </w:tcPr>
          <w:p w:rsidR="00FD5D51" w:rsidRPr="003C156D" w:rsidRDefault="00E2500B" w:rsidP="000560BD">
            <w:pPr>
              <w:rPr>
                <w:b/>
              </w:rPr>
            </w:pPr>
            <w:r w:rsidRPr="003C156D">
              <w:rPr>
                <w:b/>
              </w:rPr>
              <w:t xml:space="preserve">As at </w:t>
            </w:r>
            <w:r w:rsidR="00414BBD">
              <w:rPr>
                <w:b/>
              </w:rPr>
              <w:t>Jan 19</w:t>
            </w:r>
          </w:p>
        </w:tc>
        <w:tc>
          <w:tcPr>
            <w:tcW w:w="1134" w:type="dxa"/>
          </w:tcPr>
          <w:p w:rsidR="00FD5D51" w:rsidRPr="003C156D" w:rsidRDefault="00FD5D51">
            <w:pPr>
              <w:rPr>
                <w:b/>
              </w:rPr>
            </w:pPr>
          </w:p>
        </w:tc>
        <w:tc>
          <w:tcPr>
            <w:tcW w:w="2268" w:type="dxa"/>
          </w:tcPr>
          <w:p w:rsidR="00FD5D51" w:rsidRPr="003C156D" w:rsidRDefault="00FD5D51">
            <w:pPr>
              <w:rPr>
                <w:b/>
              </w:rPr>
            </w:pPr>
            <w:r w:rsidRPr="003C156D">
              <w:rPr>
                <w:b/>
              </w:rPr>
              <w:t>General Needs</w:t>
            </w:r>
          </w:p>
        </w:tc>
        <w:tc>
          <w:tcPr>
            <w:tcW w:w="1560" w:type="dxa"/>
          </w:tcPr>
          <w:p w:rsidR="00FD5D51" w:rsidRPr="003C156D" w:rsidRDefault="00FD5D51">
            <w:pPr>
              <w:rPr>
                <w:b/>
              </w:rPr>
            </w:pPr>
            <w:r w:rsidRPr="003C156D">
              <w:rPr>
                <w:b/>
              </w:rPr>
              <w:t>Sheltered</w:t>
            </w:r>
          </w:p>
        </w:tc>
      </w:tr>
      <w:tr w:rsidR="00FD5D51" w:rsidTr="003C156D">
        <w:tc>
          <w:tcPr>
            <w:tcW w:w="2943" w:type="dxa"/>
          </w:tcPr>
          <w:p w:rsidR="00FD5D51" w:rsidRDefault="00DF56BB">
            <w:r>
              <w:t>Bristol City Council</w:t>
            </w:r>
          </w:p>
        </w:tc>
        <w:tc>
          <w:tcPr>
            <w:tcW w:w="1134" w:type="dxa"/>
          </w:tcPr>
          <w:p w:rsidR="00FD5D51" w:rsidRDefault="008F721A" w:rsidP="002058AF">
            <w:pPr>
              <w:jc w:val="center"/>
            </w:pPr>
            <w:r>
              <w:t>27</w:t>
            </w:r>
            <w:r w:rsidR="00414BBD">
              <w:t>138</w:t>
            </w:r>
          </w:p>
        </w:tc>
        <w:tc>
          <w:tcPr>
            <w:tcW w:w="2268" w:type="dxa"/>
          </w:tcPr>
          <w:p w:rsidR="00FD5D51" w:rsidRDefault="005F4A1A" w:rsidP="002058AF">
            <w:pPr>
              <w:jc w:val="center"/>
            </w:pPr>
            <w:r>
              <w:t>26254</w:t>
            </w:r>
          </w:p>
        </w:tc>
        <w:tc>
          <w:tcPr>
            <w:tcW w:w="1560" w:type="dxa"/>
          </w:tcPr>
          <w:p w:rsidR="00FD5D51" w:rsidRDefault="005F4A1A" w:rsidP="002058AF">
            <w:pPr>
              <w:jc w:val="center"/>
            </w:pPr>
            <w:r>
              <w:t>884</w:t>
            </w:r>
          </w:p>
        </w:tc>
      </w:tr>
      <w:tr w:rsidR="00FD5D51" w:rsidTr="003C156D">
        <w:tc>
          <w:tcPr>
            <w:tcW w:w="2943" w:type="dxa"/>
          </w:tcPr>
          <w:p w:rsidR="00FD5D51" w:rsidRDefault="00FD5D51" w:rsidP="00DF56BB">
            <w:r>
              <w:t>H</w:t>
            </w:r>
            <w:r w:rsidR="00DF56BB">
              <w:t>ousing Association</w:t>
            </w:r>
          </w:p>
        </w:tc>
        <w:tc>
          <w:tcPr>
            <w:tcW w:w="1134" w:type="dxa"/>
          </w:tcPr>
          <w:p w:rsidR="00FD5D51" w:rsidRDefault="00414BBD" w:rsidP="002058AF">
            <w:pPr>
              <w:jc w:val="center"/>
            </w:pPr>
            <w:r>
              <w:t>10000</w:t>
            </w:r>
          </w:p>
        </w:tc>
        <w:tc>
          <w:tcPr>
            <w:tcW w:w="2268" w:type="dxa"/>
          </w:tcPr>
          <w:p w:rsidR="00FD5D51" w:rsidRDefault="00FD5D51" w:rsidP="002058AF">
            <w:pPr>
              <w:jc w:val="center"/>
            </w:pPr>
            <w:r>
              <w:t>Not Known</w:t>
            </w:r>
          </w:p>
        </w:tc>
        <w:tc>
          <w:tcPr>
            <w:tcW w:w="1560" w:type="dxa"/>
          </w:tcPr>
          <w:p w:rsidR="00FD5D51" w:rsidRDefault="00FD5D51" w:rsidP="002058AF">
            <w:pPr>
              <w:jc w:val="center"/>
            </w:pPr>
            <w:r>
              <w:t>Not known</w:t>
            </w:r>
          </w:p>
        </w:tc>
      </w:tr>
      <w:tr w:rsidR="004E513F" w:rsidTr="003C156D">
        <w:tc>
          <w:tcPr>
            <w:tcW w:w="2943" w:type="dxa"/>
          </w:tcPr>
          <w:p w:rsidR="004E513F" w:rsidRPr="003C156D" w:rsidRDefault="00DF56BB">
            <w:pPr>
              <w:rPr>
                <w:b/>
              </w:rPr>
            </w:pPr>
            <w:r w:rsidRPr="003C156D">
              <w:rPr>
                <w:b/>
              </w:rPr>
              <w:t>Total Social H</w:t>
            </w:r>
            <w:r w:rsidR="004E513F" w:rsidRPr="003C156D">
              <w:rPr>
                <w:b/>
              </w:rPr>
              <w:t>ousing</w:t>
            </w:r>
          </w:p>
        </w:tc>
        <w:tc>
          <w:tcPr>
            <w:tcW w:w="1134" w:type="dxa"/>
          </w:tcPr>
          <w:p w:rsidR="004E513F" w:rsidRPr="003C156D" w:rsidRDefault="00EC7A08" w:rsidP="002058AF">
            <w:pPr>
              <w:jc w:val="center"/>
              <w:rPr>
                <w:b/>
              </w:rPr>
            </w:pPr>
            <w:r>
              <w:rPr>
                <w:b/>
              </w:rPr>
              <w:t>37138</w:t>
            </w:r>
          </w:p>
        </w:tc>
        <w:tc>
          <w:tcPr>
            <w:tcW w:w="2268" w:type="dxa"/>
          </w:tcPr>
          <w:p w:rsidR="004E513F" w:rsidRDefault="004E513F" w:rsidP="002058AF">
            <w:pPr>
              <w:jc w:val="center"/>
            </w:pPr>
          </w:p>
        </w:tc>
        <w:tc>
          <w:tcPr>
            <w:tcW w:w="1560" w:type="dxa"/>
          </w:tcPr>
          <w:p w:rsidR="004E513F" w:rsidRDefault="004E513F" w:rsidP="002058AF">
            <w:pPr>
              <w:jc w:val="center"/>
            </w:pPr>
          </w:p>
        </w:tc>
      </w:tr>
    </w:tbl>
    <w:p w:rsidR="004E513F" w:rsidRDefault="004E513F">
      <w:pPr>
        <w:rPr>
          <w:b/>
        </w:rPr>
      </w:pPr>
    </w:p>
    <w:p w:rsidR="00580EC5" w:rsidRPr="00907355" w:rsidRDefault="00580EC5">
      <w:pPr>
        <w:rPr>
          <w:b/>
        </w:rPr>
      </w:pPr>
      <w:r w:rsidRPr="00907355">
        <w:rPr>
          <w:b/>
        </w:rPr>
        <w:t xml:space="preserve">Number of lettings for last </w:t>
      </w:r>
      <w:r w:rsidR="000E3D84">
        <w:rPr>
          <w:b/>
        </w:rPr>
        <w:t>5</w:t>
      </w:r>
      <w:r w:rsidR="003C156D">
        <w:rPr>
          <w:b/>
        </w:rPr>
        <w:t xml:space="preserve"> years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2693"/>
        <w:gridCol w:w="993"/>
      </w:tblGrid>
      <w:tr w:rsidR="00580EC5" w:rsidTr="00DF56BB">
        <w:tc>
          <w:tcPr>
            <w:tcW w:w="1668" w:type="dxa"/>
          </w:tcPr>
          <w:p w:rsidR="00580EC5" w:rsidRDefault="00580EC5" w:rsidP="00423B81">
            <w:pPr>
              <w:spacing w:before="100" w:beforeAutospacing="1"/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2551" w:type="dxa"/>
          </w:tcPr>
          <w:p w:rsidR="00580EC5" w:rsidRPr="00DF56BB" w:rsidRDefault="00580EC5" w:rsidP="00DF56BB">
            <w:pPr>
              <w:spacing w:before="100" w:beforeAutospacing="1"/>
              <w:rPr>
                <w:rFonts w:eastAsia="Times New Roman" w:cs="Arial"/>
                <w:b/>
                <w:szCs w:val="24"/>
                <w:lang w:eastAsia="en-GB"/>
              </w:rPr>
            </w:pPr>
            <w:r w:rsidRPr="00DF56BB">
              <w:rPr>
                <w:rFonts w:eastAsia="Times New Roman" w:cs="Arial"/>
                <w:b/>
                <w:szCs w:val="24"/>
                <w:lang w:eastAsia="en-GB"/>
              </w:rPr>
              <w:t>B</w:t>
            </w:r>
            <w:r w:rsidR="00DF56BB" w:rsidRPr="00DF56BB">
              <w:rPr>
                <w:rFonts w:eastAsia="Times New Roman" w:cs="Arial"/>
                <w:b/>
                <w:szCs w:val="24"/>
                <w:lang w:eastAsia="en-GB"/>
              </w:rPr>
              <w:t xml:space="preserve">ristol City Council </w:t>
            </w:r>
          </w:p>
        </w:tc>
        <w:tc>
          <w:tcPr>
            <w:tcW w:w="2693" w:type="dxa"/>
          </w:tcPr>
          <w:p w:rsidR="00580EC5" w:rsidRPr="00DF56BB" w:rsidRDefault="00DF56BB" w:rsidP="00423B81">
            <w:pPr>
              <w:spacing w:before="100" w:beforeAutospacing="1"/>
              <w:rPr>
                <w:rFonts w:eastAsia="Times New Roman" w:cs="Arial"/>
                <w:b/>
                <w:szCs w:val="24"/>
                <w:lang w:eastAsia="en-GB"/>
              </w:rPr>
            </w:pPr>
            <w:r w:rsidRPr="00DF56BB">
              <w:rPr>
                <w:rFonts w:eastAsia="Times New Roman" w:cs="Arial"/>
                <w:b/>
                <w:szCs w:val="24"/>
                <w:lang w:eastAsia="en-GB"/>
              </w:rPr>
              <w:t xml:space="preserve">Housing Association </w:t>
            </w:r>
          </w:p>
        </w:tc>
        <w:tc>
          <w:tcPr>
            <w:tcW w:w="993" w:type="dxa"/>
          </w:tcPr>
          <w:p w:rsidR="00580EC5" w:rsidRPr="00354A4C" w:rsidRDefault="00580EC5" w:rsidP="00423B81">
            <w:pPr>
              <w:spacing w:before="100" w:beforeAutospacing="1"/>
              <w:rPr>
                <w:rFonts w:eastAsia="Times New Roman" w:cs="Arial"/>
                <w:b/>
                <w:szCs w:val="24"/>
                <w:lang w:eastAsia="en-GB"/>
              </w:rPr>
            </w:pPr>
            <w:r w:rsidRPr="00354A4C">
              <w:rPr>
                <w:rFonts w:eastAsia="Times New Roman" w:cs="Arial"/>
                <w:b/>
                <w:szCs w:val="24"/>
                <w:lang w:eastAsia="en-GB"/>
              </w:rPr>
              <w:t>Total</w:t>
            </w:r>
          </w:p>
        </w:tc>
      </w:tr>
      <w:tr w:rsidR="005F4A1A" w:rsidTr="00DF56BB">
        <w:tc>
          <w:tcPr>
            <w:tcW w:w="1668" w:type="dxa"/>
          </w:tcPr>
          <w:p w:rsidR="005F4A1A" w:rsidRPr="00354A4C" w:rsidRDefault="005F4A1A" w:rsidP="001A2323">
            <w:pPr>
              <w:spacing w:before="100" w:beforeAutospacing="1"/>
              <w:rPr>
                <w:rFonts w:eastAsia="Times New Roman" w:cs="Arial"/>
                <w:b/>
                <w:szCs w:val="24"/>
                <w:lang w:eastAsia="en-GB"/>
              </w:rPr>
            </w:pPr>
            <w:r w:rsidRPr="00354A4C">
              <w:rPr>
                <w:rFonts w:eastAsia="Times New Roman" w:cs="Arial"/>
                <w:b/>
                <w:szCs w:val="24"/>
                <w:lang w:eastAsia="en-GB"/>
              </w:rPr>
              <w:t>2013-2014</w:t>
            </w:r>
          </w:p>
        </w:tc>
        <w:tc>
          <w:tcPr>
            <w:tcW w:w="2551" w:type="dxa"/>
          </w:tcPr>
          <w:p w:rsidR="005F4A1A" w:rsidRDefault="005F4A1A" w:rsidP="001A2323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1532</w:t>
            </w:r>
          </w:p>
        </w:tc>
        <w:tc>
          <w:tcPr>
            <w:tcW w:w="2693" w:type="dxa"/>
          </w:tcPr>
          <w:p w:rsidR="005F4A1A" w:rsidRDefault="005F4A1A" w:rsidP="001A2323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652</w:t>
            </w:r>
          </w:p>
        </w:tc>
        <w:tc>
          <w:tcPr>
            <w:tcW w:w="993" w:type="dxa"/>
          </w:tcPr>
          <w:p w:rsidR="005F4A1A" w:rsidRPr="00354A4C" w:rsidRDefault="005F4A1A" w:rsidP="001A2323">
            <w:pPr>
              <w:spacing w:before="100" w:beforeAutospacing="1"/>
              <w:jc w:val="center"/>
              <w:rPr>
                <w:rFonts w:eastAsia="Times New Roman" w:cs="Arial"/>
                <w:b/>
                <w:szCs w:val="24"/>
                <w:lang w:eastAsia="en-GB"/>
              </w:rPr>
            </w:pPr>
            <w:r w:rsidRPr="00354A4C">
              <w:rPr>
                <w:rFonts w:eastAsia="Times New Roman" w:cs="Arial"/>
                <w:b/>
                <w:szCs w:val="24"/>
                <w:lang w:eastAsia="en-GB"/>
              </w:rPr>
              <w:t>2184</w:t>
            </w:r>
          </w:p>
        </w:tc>
      </w:tr>
      <w:tr w:rsidR="005F4A1A" w:rsidTr="00DF56BB">
        <w:tc>
          <w:tcPr>
            <w:tcW w:w="1668" w:type="dxa"/>
          </w:tcPr>
          <w:p w:rsidR="005F4A1A" w:rsidRPr="00354A4C" w:rsidRDefault="005F4A1A" w:rsidP="001A2323">
            <w:pPr>
              <w:spacing w:before="100" w:beforeAutospacing="1"/>
              <w:rPr>
                <w:rFonts w:eastAsia="Times New Roman" w:cs="Arial"/>
                <w:b/>
                <w:szCs w:val="24"/>
                <w:lang w:eastAsia="en-GB"/>
              </w:rPr>
            </w:pPr>
            <w:r w:rsidRPr="00354A4C">
              <w:rPr>
                <w:rFonts w:eastAsia="Times New Roman" w:cs="Arial"/>
                <w:b/>
                <w:szCs w:val="24"/>
                <w:lang w:eastAsia="en-GB"/>
              </w:rPr>
              <w:t>2014-2015</w:t>
            </w:r>
          </w:p>
        </w:tc>
        <w:tc>
          <w:tcPr>
            <w:tcW w:w="2551" w:type="dxa"/>
          </w:tcPr>
          <w:p w:rsidR="005F4A1A" w:rsidRDefault="005F4A1A" w:rsidP="001A2323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1329</w:t>
            </w:r>
          </w:p>
        </w:tc>
        <w:tc>
          <w:tcPr>
            <w:tcW w:w="2693" w:type="dxa"/>
          </w:tcPr>
          <w:p w:rsidR="005F4A1A" w:rsidRDefault="005F4A1A" w:rsidP="001A2323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700</w:t>
            </w:r>
          </w:p>
        </w:tc>
        <w:tc>
          <w:tcPr>
            <w:tcW w:w="993" w:type="dxa"/>
          </w:tcPr>
          <w:p w:rsidR="005F4A1A" w:rsidRPr="00354A4C" w:rsidRDefault="005F4A1A" w:rsidP="001A2323">
            <w:pPr>
              <w:spacing w:before="100" w:beforeAutospacing="1"/>
              <w:jc w:val="center"/>
              <w:rPr>
                <w:rFonts w:eastAsia="Times New Roman" w:cs="Arial"/>
                <w:b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szCs w:val="24"/>
                <w:lang w:eastAsia="en-GB"/>
              </w:rPr>
              <w:t>2029</w:t>
            </w:r>
          </w:p>
        </w:tc>
      </w:tr>
      <w:tr w:rsidR="005F4A1A" w:rsidTr="00DF56BB">
        <w:tc>
          <w:tcPr>
            <w:tcW w:w="1668" w:type="dxa"/>
          </w:tcPr>
          <w:p w:rsidR="005F4A1A" w:rsidRPr="00354A4C" w:rsidRDefault="005F4A1A" w:rsidP="001A2323">
            <w:pPr>
              <w:spacing w:before="100" w:beforeAutospacing="1"/>
              <w:rPr>
                <w:rFonts w:eastAsia="Times New Roman" w:cs="Arial"/>
                <w:b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szCs w:val="24"/>
                <w:lang w:eastAsia="en-GB"/>
              </w:rPr>
              <w:t>2015-2016</w:t>
            </w:r>
          </w:p>
        </w:tc>
        <w:tc>
          <w:tcPr>
            <w:tcW w:w="2551" w:type="dxa"/>
          </w:tcPr>
          <w:p w:rsidR="005F4A1A" w:rsidRPr="00061487" w:rsidRDefault="005F4A1A" w:rsidP="001A2323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061487">
              <w:rPr>
                <w:rFonts w:eastAsia="Times New Roman" w:cs="Arial"/>
                <w:szCs w:val="24"/>
                <w:lang w:eastAsia="en-GB"/>
              </w:rPr>
              <w:t>1363</w:t>
            </w:r>
          </w:p>
        </w:tc>
        <w:tc>
          <w:tcPr>
            <w:tcW w:w="2693" w:type="dxa"/>
          </w:tcPr>
          <w:p w:rsidR="005F4A1A" w:rsidRPr="00061487" w:rsidRDefault="005F4A1A" w:rsidP="001A2323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 w:rsidRPr="00061487">
              <w:rPr>
                <w:rFonts w:eastAsia="Times New Roman" w:cs="Arial"/>
                <w:szCs w:val="24"/>
                <w:lang w:eastAsia="en-GB"/>
              </w:rPr>
              <w:t>633</w:t>
            </w:r>
          </w:p>
        </w:tc>
        <w:tc>
          <w:tcPr>
            <w:tcW w:w="993" w:type="dxa"/>
          </w:tcPr>
          <w:p w:rsidR="005F4A1A" w:rsidRPr="00354A4C" w:rsidRDefault="005F4A1A" w:rsidP="001A2323">
            <w:pPr>
              <w:spacing w:before="100" w:beforeAutospacing="1"/>
              <w:jc w:val="center"/>
              <w:rPr>
                <w:rFonts w:eastAsia="Times New Roman" w:cs="Arial"/>
                <w:b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szCs w:val="24"/>
                <w:lang w:eastAsia="en-GB"/>
              </w:rPr>
              <w:t>1996</w:t>
            </w:r>
          </w:p>
        </w:tc>
      </w:tr>
      <w:tr w:rsidR="005F4A1A" w:rsidTr="00DF56BB">
        <w:tc>
          <w:tcPr>
            <w:tcW w:w="1668" w:type="dxa"/>
          </w:tcPr>
          <w:p w:rsidR="005F4A1A" w:rsidRDefault="005F4A1A" w:rsidP="001A2323">
            <w:pPr>
              <w:spacing w:before="100" w:beforeAutospacing="1"/>
              <w:rPr>
                <w:rFonts w:eastAsia="Times New Roman" w:cs="Arial"/>
                <w:b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szCs w:val="24"/>
                <w:lang w:eastAsia="en-GB"/>
              </w:rPr>
              <w:t xml:space="preserve">2016-2017 </w:t>
            </w:r>
          </w:p>
        </w:tc>
        <w:tc>
          <w:tcPr>
            <w:tcW w:w="2551" w:type="dxa"/>
          </w:tcPr>
          <w:p w:rsidR="005F4A1A" w:rsidRPr="00061487" w:rsidRDefault="005F4A1A" w:rsidP="001A2323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1445</w:t>
            </w:r>
          </w:p>
        </w:tc>
        <w:tc>
          <w:tcPr>
            <w:tcW w:w="2693" w:type="dxa"/>
          </w:tcPr>
          <w:p w:rsidR="005F4A1A" w:rsidRPr="00061487" w:rsidRDefault="005F4A1A" w:rsidP="001A2323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603</w:t>
            </w:r>
          </w:p>
        </w:tc>
        <w:tc>
          <w:tcPr>
            <w:tcW w:w="993" w:type="dxa"/>
          </w:tcPr>
          <w:p w:rsidR="005F4A1A" w:rsidRDefault="005F4A1A" w:rsidP="001A2323">
            <w:pPr>
              <w:spacing w:before="100" w:beforeAutospacing="1"/>
              <w:jc w:val="center"/>
              <w:rPr>
                <w:rFonts w:eastAsia="Times New Roman" w:cs="Arial"/>
                <w:b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szCs w:val="24"/>
                <w:lang w:eastAsia="en-GB"/>
              </w:rPr>
              <w:t>2048</w:t>
            </w:r>
          </w:p>
        </w:tc>
      </w:tr>
      <w:tr w:rsidR="005F4A1A" w:rsidTr="00DF56BB">
        <w:tc>
          <w:tcPr>
            <w:tcW w:w="1668" w:type="dxa"/>
          </w:tcPr>
          <w:p w:rsidR="005F4A1A" w:rsidRDefault="005F4A1A" w:rsidP="00423B81">
            <w:pPr>
              <w:spacing w:before="100" w:beforeAutospacing="1"/>
              <w:rPr>
                <w:rFonts w:eastAsia="Times New Roman" w:cs="Arial"/>
                <w:b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szCs w:val="24"/>
                <w:lang w:eastAsia="en-GB"/>
              </w:rPr>
              <w:t>2017-2018</w:t>
            </w:r>
          </w:p>
        </w:tc>
        <w:tc>
          <w:tcPr>
            <w:tcW w:w="2551" w:type="dxa"/>
          </w:tcPr>
          <w:p w:rsidR="005F4A1A" w:rsidRPr="00061487" w:rsidRDefault="005F4A1A" w:rsidP="00DF56BB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11301</w:t>
            </w:r>
          </w:p>
        </w:tc>
        <w:tc>
          <w:tcPr>
            <w:tcW w:w="2693" w:type="dxa"/>
          </w:tcPr>
          <w:p w:rsidR="005F4A1A" w:rsidRPr="00061487" w:rsidRDefault="005F4A1A" w:rsidP="00DF56BB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514</w:t>
            </w:r>
          </w:p>
        </w:tc>
        <w:tc>
          <w:tcPr>
            <w:tcW w:w="993" w:type="dxa"/>
          </w:tcPr>
          <w:p w:rsidR="005F4A1A" w:rsidRDefault="005F4A1A" w:rsidP="002058AF">
            <w:pPr>
              <w:spacing w:before="100" w:beforeAutospacing="1"/>
              <w:jc w:val="center"/>
              <w:rPr>
                <w:rFonts w:eastAsia="Times New Roman" w:cs="Arial"/>
                <w:b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szCs w:val="24"/>
                <w:lang w:eastAsia="en-GB"/>
              </w:rPr>
              <w:t>1815</w:t>
            </w:r>
          </w:p>
        </w:tc>
      </w:tr>
    </w:tbl>
    <w:p w:rsidR="006302F7" w:rsidRPr="006302F7" w:rsidRDefault="006302F7" w:rsidP="006302F7">
      <w:pPr>
        <w:rPr>
          <w:b/>
          <w:sz w:val="20"/>
        </w:rPr>
      </w:pPr>
    </w:p>
    <w:p w:rsidR="00521383" w:rsidRPr="00907355" w:rsidRDefault="00DA701B">
      <w:pPr>
        <w:rPr>
          <w:b/>
        </w:rPr>
      </w:pPr>
      <w:r w:rsidRPr="00907355">
        <w:rPr>
          <w:b/>
        </w:rPr>
        <w:t>N</w:t>
      </w:r>
      <w:r w:rsidR="00580EC5" w:rsidRPr="00907355">
        <w:rPr>
          <w:b/>
        </w:rPr>
        <w:t xml:space="preserve">umbers on the </w:t>
      </w:r>
      <w:r w:rsidR="002B6572">
        <w:rPr>
          <w:b/>
        </w:rPr>
        <w:t>Home Choice Bristol Housing R</w:t>
      </w:r>
      <w:r w:rsidR="00580EC5" w:rsidRPr="00907355">
        <w:rPr>
          <w:b/>
        </w:rPr>
        <w:t xml:space="preserve">egister </w:t>
      </w:r>
      <w:r w:rsidR="00E2500B">
        <w:rPr>
          <w:b/>
        </w:rPr>
        <w:t xml:space="preserve">as at </w:t>
      </w:r>
      <w:r w:rsidR="005F4A1A">
        <w:rPr>
          <w:b/>
        </w:rPr>
        <w:t>Jan 2019</w:t>
      </w:r>
      <w:r w:rsidR="00E2500B">
        <w:rPr>
          <w:b/>
        </w:rPr>
        <w:t xml:space="preserve"> </w:t>
      </w:r>
      <w:r w:rsidR="00580EC5" w:rsidRPr="00907355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275"/>
      </w:tblGrid>
      <w:tr w:rsidR="00FD5D51" w:rsidTr="00FD5D51">
        <w:tc>
          <w:tcPr>
            <w:tcW w:w="1101" w:type="dxa"/>
          </w:tcPr>
          <w:p w:rsidR="00FD5D51" w:rsidRPr="00CC3C94" w:rsidRDefault="00FD5D51">
            <w:pPr>
              <w:rPr>
                <w:b/>
              </w:rPr>
            </w:pPr>
            <w:r w:rsidRPr="00CC3C94">
              <w:rPr>
                <w:b/>
              </w:rPr>
              <w:t>Band 1</w:t>
            </w:r>
          </w:p>
        </w:tc>
        <w:tc>
          <w:tcPr>
            <w:tcW w:w="1275" w:type="dxa"/>
          </w:tcPr>
          <w:p w:rsidR="00FD5D51" w:rsidRDefault="00A55276" w:rsidP="00CC3C94">
            <w:pPr>
              <w:jc w:val="center"/>
            </w:pPr>
            <w:r>
              <w:t>345</w:t>
            </w:r>
          </w:p>
        </w:tc>
      </w:tr>
      <w:tr w:rsidR="00FD5D51" w:rsidTr="00FD5D51">
        <w:tc>
          <w:tcPr>
            <w:tcW w:w="1101" w:type="dxa"/>
          </w:tcPr>
          <w:p w:rsidR="00FD5D51" w:rsidRPr="00CC3C94" w:rsidRDefault="00FD5D51">
            <w:pPr>
              <w:rPr>
                <w:b/>
              </w:rPr>
            </w:pPr>
            <w:r w:rsidRPr="00CC3C94">
              <w:rPr>
                <w:b/>
              </w:rPr>
              <w:t>Band 2</w:t>
            </w:r>
          </w:p>
        </w:tc>
        <w:tc>
          <w:tcPr>
            <w:tcW w:w="1275" w:type="dxa"/>
          </w:tcPr>
          <w:p w:rsidR="00FD5D51" w:rsidRDefault="00A55276" w:rsidP="004D279F">
            <w:pPr>
              <w:jc w:val="center"/>
            </w:pPr>
            <w:r>
              <w:t>1605</w:t>
            </w:r>
          </w:p>
        </w:tc>
      </w:tr>
      <w:tr w:rsidR="00FD5D51" w:rsidTr="00FD5D51">
        <w:tc>
          <w:tcPr>
            <w:tcW w:w="1101" w:type="dxa"/>
          </w:tcPr>
          <w:p w:rsidR="00FD5D51" w:rsidRPr="00CC3C94" w:rsidRDefault="00FD5D51">
            <w:pPr>
              <w:rPr>
                <w:b/>
              </w:rPr>
            </w:pPr>
            <w:r w:rsidRPr="00CC3C94">
              <w:rPr>
                <w:b/>
              </w:rPr>
              <w:t>Band 3</w:t>
            </w:r>
          </w:p>
        </w:tc>
        <w:tc>
          <w:tcPr>
            <w:tcW w:w="1275" w:type="dxa"/>
          </w:tcPr>
          <w:p w:rsidR="00FD5D51" w:rsidRDefault="00A55276" w:rsidP="007115AC">
            <w:pPr>
              <w:jc w:val="center"/>
            </w:pPr>
            <w:r>
              <w:t>3997</w:t>
            </w:r>
          </w:p>
        </w:tc>
      </w:tr>
      <w:tr w:rsidR="00FD5D51" w:rsidTr="00FD5D51">
        <w:tc>
          <w:tcPr>
            <w:tcW w:w="1101" w:type="dxa"/>
          </w:tcPr>
          <w:p w:rsidR="00FD5D51" w:rsidRPr="00CC3C94" w:rsidRDefault="00FD5D51">
            <w:pPr>
              <w:rPr>
                <w:b/>
              </w:rPr>
            </w:pPr>
            <w:r w:rsidRPr="00CC3C94">
              <w:rPr>
                <w:b/>
              </w:rPr>
              <w:t>Band 4</w:t>
            </w:r>
          </w:p>
        </w:tc>
        <w:tc>
          <w:tcPr>
            <w:tcW w:w="1275" w:type="dxa"/>
          </w:tcPr>
          <w:p w:rsidR="00FD5D51" w:rsidRDefault="00A55276" w:rsidP="004D279F">
            <w:pPr>
              <w:jc w:val="center"/>
            </w:pPr>
            <w:r>
              <w:t>5897</w:t>
            </w:r>
          </w:p>
        </w:tc>
      </w:tr>
      <w:tr w:rsidR="00FD5D51" w:rsidTr="00FD5D51">
        <w:tc>
          <w:tcPr>
            <w:tcW w:w="1101" w:type="dxa"/>
          </w:tcPr>
          <w:p w:rsidR="00FD5D51" w:rsidRPr="00CC3C94" w:rsidRDefault="00FD5D51">
            <w:pPr>
              <w:rPr>
                <w:b/>
              </w:rPr>
            </w:pPr>
            <w:r w:rsidRPr="00CC3C94">
              <w:rPr>
                <w:b/>
              </w:rPr>
              <w:t>Total</w:t>
            </w:r>
          </w:p>
        </w:tc>
        <w:tc>
          <w:tcPr>
            <w:tcW w:w="1275" w:type="dxa"/>
          </w:tcPr>
          <w:p w:rsidR="00FD5D51" w:rsidRPr="00DF56BB" w:rsidRDefault="00A55276" w:rsidP="007115AC">
            <w:pPr>
              <w:jc w:val="center"/>
              <w:rPr>
                <w:b/>
              </w:rPr>
            </w:pPr>
            <w:r>
              <w:rPr>
                <w:b/>
              </w:rPr>
              <w:t>11844</w:t>
            </w:r>
          </w:p>
        </w:tc>
      </w:tr>
    </w:tbl>
    <w:p w:rsidR="00FD5D51" w:rsidRPr="00907355" w:rsidRDefault="00FD5D51">
      <w:pPr>
        <w:rPr>
          <w:b/>
        </w:rPr>
      </w:pPr>
    </w:p>
    <w:p w:rsidR="00DA701B" w:rsidRPr="00907355" w:rsidRDefault="00DA701B">
      <w:pPr>
        <w:rPr>
          <w:b/>
        </w:rPr>
      </w:pPr>
      <w:r w:rsidRPr="00907355">
        <w:rPr>
          <w:b/>
        </w:rPr>
        <w:t xml:space="preserve">Demand by </w:t>
      </w:r>
      <w:r w:rsidR="00580EC5" w:rsidRPr="00907355">
        <w:rPr>
          <w:b/>
        </w:rPr>
        <w:t xml:space="preserve">band and </w:t>
      </w:r>
      <w:r w:rsidR="003C156D" w:rsidRPr="00907355">
        <w:rPr>
          <w:b/>
        </w:rPr>
        <w:t>bed size</w:t>
      </w:r>
      <w:r w:rsidRPr="00907355">
        <w:rPr>
          <w:b/>
        </w:rPr>
        <w:t xml:space="preserve"> </w:t>
      </w:r>
      <w:r w:rsidR="00E2500B">
        <w:rPr>
          <w:b/>
        </w:rPr>
        <w:t xml:space="preserve">as at </w:t>
      </w:r>
      <w:r w:rsidR="00A55276">
        <w:rPr>
          <w:b/>
        </w:rPr>
        <w:t>Jan 2019</w:t>
      </w:r>
      <w:r w:rsidR="00E2500B">
        <w:rPr>
          <w:b/>
        </w:rPr>
        <w:t xml:space="preserve"> </w:t>
      </w:r>
      <w:r w:rsidRPr="00907355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9"/>
        <w:gridCol w:w="1182"/>
        <w:gridCol w:w="1182"/>
        <w:gridCol w:w="1182"/>
        <w:gridCol w:w="1150"/>
        <w:gridCol w:w="1151"/>
        <w:gridCol w:w="1151"/>
        <w:gridCol w:w="1055"/>
      </w:tblGrid>
      <w:tr w:rsidR="00580EC5" w:rsidTr="00423B81">
        <w:tc>
          <w:tcPr>
            <w:tcW w:w="1189" w:type="dxa"/>
          </w:tcPr>
          <w:p w:rsidR="00580EC5" w:rsidRDefault="00580EC5" w:rsidP="00423B81">
            <w:pPr>
              <w:spacing w:before="100" w:beforeAutospacing="1"/>
              <w:rPr>
                <w:rFonts w:eastAsia="Times New Roman" w:cs="Arial"/>
                <w:szCs w:val="24"/>
                <w:lang w:eastAsia="en-GB"/>
              </w:rPr>
            </w:pPr>
          </w:p>
        </w:tc>
        <w:tc>
          <w:tcPr>
            <w:tcW w:w="1182" w:type="dxa"/>
          </w:tcPr>
          <w:p w:rsidR="00580EC5" w:rsidRPr="00CC3C94" w:rsidRDefault="00580EC5" w:rsidP="00CC3C94">
            <w:pPr>
              <w:spacing w:before="100" w:beforeAutospacing="1"/>
              <w:jc w:val="center"/>
              <w:rPr>
                <w:rFonts w:eastAsia="Times New Roman" w:cs="Arial"/>
                <w:b/>
                <w:szCs w:val="24"/>
                <w:lang w:eastAsia="en-GB"/>
              </w:rPr>
            </w:pPr>
            <w:r w:rsidRPr="00CC3C94">
              <w:rPr>
                <w:rFonts w:eastAsia="Times New Roman" w:cs="Arial"/>
                <w:b/>
                <w:szCs w:val="24"/>
                <w:lang w:eastAsia="en-GB"/>
              </w:rPr>
              <w:t>1 bed</w:t>
            </w:r>
          </w:p>
        </w:tc>
        <w:tc>
          <w:tcPr>
            <w:tcW w:w="1182" w:type="dxa"/>
          </w:tcPr>
          <w:p w:rsidR="00580EC5" w:rsidRPr="00CC3C94" w:rsidRDefault="00580EC5" w:rsidP="00CC3C94">
            <w:pPr>
              <w:spacing w:before="100" w:beforeAutospacing="1"/>
              <w:jc w:val="center"/>
              <w:rPr>
                <w:rFonts w:eastAsia="Times New Roman" w:cs="Arial"/>
                <w:b/>
                <w:szCs w:val="24"/>
                <w:lang w:eastAsia="en-GB"/>
              </w:rPr>
            </w:pPr>
            <w:r w:rsidRPr="00CC3C94">
              <w:rPr>
                <w:rFonts w:eastAsia="Times New Roman" w:cs="Arial"/>
                <w:b/>
                <w:szCs w:val="24"/>
                <w:lang w:eastAsia="en-GB"/>
              </w:rPr>
              <w:t>2 bed</w:t>
            </w:r>
          </w:p>
        </w:tc>
        <w:tc>
          <w:tcPr>
            <w:tcW w:w="1182" w:type="dxa"/>
          </w:tcPr>
          <w:p w:rsidR="00580EC5" w:rsidRPr="00CC3C94" w:rsidRDefault="00580EC5" w:rsidP="00CC3C94">
            <w:pPr>
              <w:spacing w:before="100" w:beforeAutospacing="1"/>
              <w:jc w:val="center"/>
              <w:rPr>
                <w:rFonts w:eastAsia="Times New Roman" w:cs="Arial"/>
                <w:b/>
                <w:szCs w:val="24"/>
                <w:lang w:eastAsia="en-GB"/>
              </w:rPr>
            </w:pPr>
            <w:r w:rsidRPr="00CC3C94">
              <w:rPr>
                <w:rFonts w:eastAsia="Times New Roman" w:cs="Arial"/>
                <w:b/>
                <w:szCs w:val="24"/>
                <w:lang w:eastAsia="en-GB"/>
              </w:rPr>
              <w:t>3 bed</w:t>
            </w:r>
          </w:p>
        </w:tc>
        <w:tc>
          <w:tcPr>
            <w:tcW w:w="1150" w:type="dxa"/>
          </w:tcPr>
          <w:p w:rsidR="00580EC5" w:rsidRPr="00CC3C94" w:rsidRDefault="00580EC5" w:rsidP="00CC3C94">
            <w:pPr>
              <w:spacing w:before="100" w:beforeAutospacing="1"/>
              <w:jc w:val="center"/>
              <w:rPr>
                <w:rFonts w:eastAsia="Times New Roman" w:cs="Arial"/>
                <w:b/>
                <w:szCs w:val="24"/>
                <w:lang w:eastAsia="en-GB"/>
              </w:rPr>
            </w:pPr>
            <w:r w:rsidRPr="00CC3C94">
              <w:rPr>
                <w:rFonts w:eastAsia="Times New Roman" w:cs="Arial"/>
                <w:b/>
                <w:szCs w:val="24"/>
                <w:lang w:eastAsia="en-GB"/>
              </w:rPr>
              <w:t>4 bed</w:t>
            </w:r>
          </w:p>
        </w:tc>
        <w:tc>
          <w:tcPr>
            <w:tcW w:w="1151" w:type="dxa"/>
          </w:tcPr>
          <w:p w:rsidR="00580EC5" w:rsidRPr="00CC3C94" w:rsidRDefault="00580EC5" w:rsidP="00CC3C94">
            <w:pPr>
              <w:spacing w:before="100" w:beforeAutospacing="1"/>
              <w:jc w:val="center"/>
              <w:rPr>
                <w:rFonts w:eastAsia="Times New Roman" w:cs="Arial"/>
                <w:b/>
                <w:szCs w:val="24"/>
                <w:lang w:eastAsia="en-GB"/>
              </w:rPr>
            </w:pPr>
            <w:r w:rsidRPr="00CC3C94">
              <w:rPr>
                <w:rFonts w:eastAsia="Times New Roman" w:cs="Arial"/>
                <w:b/>
                <w:szCs w:val="24"/>
                <w:lang w:eastAsia="en-GB"/>
              </w:rPr>
              <w:t>5 bed</w:t>
            </w:r>
          </w:p>
        </w:tc>
        <w:tc>
          <w:tcPr>
            <w:tcW w:w="1151" w:type="dxa"/>
          </w:tcPr>
          <w:p w:rsidR="00580EC5" w:rsidRPr="00CC3C94" w:rsidRDefault="00580EC5" w:rsidP="00CC3C94">
            <w:pPr>
              <w:spacing w:before="100" w:beforeAutospacing="1"/>
              <w:jc w:val="center"/>
              <w:rPr>
                <w:rFonts w:eastAsia="Times New Roman" w:cs="Arial"/>
                <w:b/>
                <w:szCs w:val="24"/>
                <w:lang w:eastAsia="en-GB"/>
              </w:rPr>
            </w:pPr>
            <w:r w:rsidRPr="00CC3C94">
              <w:rPr>
                <w:rFonts w:eastAsia="Times New Roman" w:cs="Arial"/>
                <w:b/>
                <w:szCs w:val="24"/>
                <w:lang w:eastAsia="en-GB"/>
              </w:rPr>
              <w:t>6 bed +</w:t>
            </w:r>
          </w:p>
        </w:tc>
        <w:tc>
          <w:tcPr>
            <w:tcW w:w="1055" w:type="dxa"/>
          </w:tcPr>
          <w:p w:rsidR="00580EC5" w:rsidRPr="00CC3C94" w:rsidRDefault="00CC3C94" w:rsidP="00CC3C94">
            <w:pPr>
              <w:spacing w:before="100" w:beforeAutospacing="1"/>
              <w:jc w:val="center"/>
              <w:rPr>
                <w:rFonts w:eastAsia="Times New Roman" w:cs="Arial"/>
                <w:b/>
                <w:szCs w:val="24"/>
                <w:lang w:eastAsia="en-GB"/>
              </w:rPr>
            </w:pPr>
            <w:r w:rsidRPr="00CC3C94">
              <w:rPr>
                <w:rFonts w:eastAsia="Times New Roman" w:cs="Arial"/>
                <w:b/>
                <w:szCs w:val="24"/>
                <w:lang w:eastAsia="en-GB"/>
              </w:rPr>
              <w:t>Total</w:t>
            </w:r>
          </w:p>
        </w:tc>
      </w:tr>
      <w:tr w:rsidR="00580EC5" w:rsidTr="00423B81">
        <w:tc>
          <w:tcPr>
            <w:tcW w:w="1189" w:type="dxa"/>
          </w:tcPr>
          <w:p w:rsidR="00580EC5" w:rsidRPr="00CC3C94" w:rsidRDefault="00580EC5" w:rsidP="00423B81">
            <w:pPr>
              <w:spacing w:before="100" w:beforeAutospacing="1"/>
              <w:rPr>
                <w:rFonts w:eastAsia="Times New Roman" w:cs="Arial"/>
                <w:b/>
                <w:szCs w:val="24"/>
                <w:lang w:eastAsia="en-GB"/>
              </w:rPr>
            </w:pPr>
            <w:r w:rsidRPr="00CC3C94">
              <w:rPr>
                <w:rFonts w:eastAsia="Times New Roman" w:cs="Arial"/>
                <w:b/>
                <w:szCs w:val="24"/>
                <w:lang w:eastAsia="en-GB"/>
              </w:rPr>
              <w:t>Band 1</w:t>
            </w:r>
          </w:p>
        </w:tc>
        <w:tc>
          <w:tcPr>
            <w:tcW w:w="1182" w:type="dxa"/>
          </w:tcPr>
          <w:p w:rsidR="00580EC5" w:rsidRDefault="00A55276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250</w:t>
            </w:r>
          </w:p>
        </w:tc>
        <w:tc>
          <w:tcPr>
            <w:tcW w:w="1182" w:type="dxa"/>
          </w:tcPr>
          <w:p w:rsidR="00580EC5" w:rsidRDefault="00A55276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45</w:t>
            </w:r>
          </w:p>
        </w:tc>
        <w:tc>
          <w:tcPr>
            <w:tcW w:w="1182" w:type="dxa"/>
          </w:tcPr>
          <w:p w:rsidR="00580EC5" w:rsidRDefault="00A55276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21</w:t>
            </w:r>
          </w:p>
        </w:tc>
        <w:tc>
          <w:tcPr>
            <w:tcW w:w="1150" w:type="dxa"/>
          </w:tcPr>
          <w:p w:rsidR="00580EC5" w:rsidRDefault="00A55276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15</w:t>
            </w:r>
          </w:p>
        </w:tc>
        <w:tc>
          <w:tcPr>
            <w:tcW w:w="1151" w:type="dxa"/>
          </w:tcPr>
          <w:p w:rsidR="00580EC5" w:rsidRDefault="00190971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9</w:t>
            </w:r>
          </w:p>
        </w:tc>
        <w:tc>
          <w:tcPr>
            <w:tcW w:w="1151" w:type="dxa"/>
          </w:tcPr>
          <w:p w:rsidR="00580EC5" w:rsidRDefault="00190971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5</w:t>
            </w:r>
          </w:p>
        </w:tc>
        <w:tc>
          <w:tcPr>
            <w:tcW w:w="1055" w:type="dxa"/>
          </w:tcPr>
          <w:p w:rsidR="00580EC5" w:rsidRPr="00CC3C94" w:rsidRDefault="00190971" w:rsidP="00CC3C94">
            <w:pPr>
              <w:spacing w:before="100" w:beforeAutospacing="1"/>
              <w:jc w:val="center"/>
              <w:rPr>
                <w:rFonts w:eastAsia="Times New Roman" w:cs="Arial"/>
                <w:b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szCs w:val="24"/>
                <w:lang w:eastAsia="en-GB"/>
              </w:rPr>
              <w:t>345</w:t>
            </w:r>
          </w:p>
        </w:tc>
      </w:tr>
      <w:tr w:rsidR="00580EC5" w:rsidTr="00423B81">
        <w:tc>
          <w:tcPr>
            <w:tcW w:w="1189" w:type="dxa"/>
          </w:tcPr>
          <w:p w:rsidR="00580EC5" w:rsidRPr="00CC3C94" w:rsidRDefault="00580EC5" w:rsidP="00423B81">
            <w:pPr>
              <w:spacing w:before="100" w:beforeAutospacing="1"/>
              <w:rPr>
                <w:rFonts w:eastAsia="Times New Roman" w:cs="Arial"/>
                <w:b/>
                <w:szCs w:val="24"/>
                <w:lang w:eastAsia="en-GB"/>
              </w:rPr>
            </w:pPr>
            <w:r w:rsidRPr="00CC3C94">
              <w:rPr>
                <w:rFonts w:eastAsia="Times New Roman" w:cs="Arial"/>
                <w:b/>
                <w:szCs w:val="24"/>
                <w:lang w:eastAsia="en-GB"/>
              </w:rPr>
              <w:t>Band 2</w:t>
            </w:r>
          </w:p>
        </w:tc>
        <w:tc>
          <w:tcPr>
            <w:tcW w:w="1182" w:type="dxa"/>
          </w:tcPr>
          <w:p w:rsidR="00580EC5" w:rsidRDefault="00A55276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418</w:t>
            </w:r>
          </w:p>
        </w:tc>
        <w:tc>
          <w:tcPr>
            <w:tcW w:w="1182" w:type="dxa"/>
          </w:tcPr>
          <w:p w:rsidR="00580EC5" w:rsidRDefault="00A55276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691</w:t>
            </w:r>
          </w:p>
        </w:tc>
        <w:tc>
          <w:tcPr>
            <w:tcW w:w="1182" w:type="dxa"/>
          </w:tcPr>
          <w:p w:rsidR="00580EC5" w:rsidRDefault="00A55276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330</w:t>
            </w:r>
          </w:p>
        </w:tc>
        <w:tc>
          <w:tcPr>
            <w:tcW w:w="1150" w:type="dxa"/>
          </w:tcPr>
          <w:p w:rsidR="00580EC5" w:rsidRDefault="00A55276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131</w:t>
            </w:r>
          </w:p>
        </w:tc>
        <w:tc>
          <w:tcPr>
            <w:tcW w:w="1151" w:type="dxa"/>
          </w:tcPr>
          <w:p w:rsidR="00580EC5" w:rsidRDefault="00190971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29</w:t>
            </w:r>
          </w:p>
        </w:tc>
        <w:tc>
          <w:tcPr>
            <w:tcW w:w="1151" w:type="dxa"/>
          </w:tcPr>
          <w:p w:rsidR="00580EC5" w:rsidRDefault="00190971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6</w:t>
            </w:r>
          </w:p>
        </w:tc>
        <w:tc>
          <w:tcPr>
            <w:tcW w:w="1055" w:type="dxa"/>
          </w:tcPr>
          <w:p w:rsidR="00580EC5" w:rsidRPr="00CC3C94" w:rsidRDefault="00190971" w:rsidP="00CC3C94">
            <w:pPr>
              <w:spacing w:before="100" w:beforeAutospacing="1"/>
              <w:jc w:val="center"/>
              <w:rPr>
                <w:rFonts w:eastAsia="Times New Roman" w:cs="Arial"/>
                <w:b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szCs w:val="24"/>
                <w:lang w:eastAsia="en-GB"/>
              </w:rPr>
              <w:t>1605</w:t>
            </w:r>
          </w:p>
        </w:tc>
      </w:tr>
      <w:tr w:rsidR="00580EC5" w:rsidTr="00423B81">
        <w:tc>
          <w:tcPr>
            <w:tcW w:w="1189" w:type="dxa"/>
          </w:tcPr>
          <w:p w:rsidR="00580EC5" w:rsidRPr="00CC3C94" w:rsidRDefault="00580EC5" w:rsidP="00423B81">
            <w:pPr>
              <w:spacing w:before="100" w:beforeAutospacing="1"/>
              <w:rPr>
                <w:rFonts w:eastAsia="Times New Roman" w:cs="Arial"/>
                <w:b/>
                <w:szCs w:val="24"/>
                <w:lang w:eastAsia="en-GB"/>
              </w:rPr>
            </w:pPr>
            <w:r w:rsidRPr="00CC3C94">
              <w:rPr>
                <w:rFonts w:eastAsia="Times New Roman" w:cs="Arial"/>
                <w:b/>
                <w:szCs w:val="24"/>
                <w:lang w:eastAsia="en-GB"/>
              </w:rPr>
              <w:t>Band 3</w:t>
            </w:r>
          </w:p>
        </w:tc>
        <w:tc>
          <w:tcPr>
            <w:tcW w:w="1182" w:type="dxa"/>
          </w:tcPr>
          <w:p w:rsidR="00580EC5" w:rsidRDefault="00A55276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1749</w:t>
            </w:r>
          </w:p>
        </w:tc>
        <w:tc>
          <w:tcPr>
            <w:tcW w:w="1182" w:type="dxa"/>
          </w:tcPr>
          <w:p w:rsidR="00580EC5" w:rsidRDefault="00A55276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1075</w:t>
            </w:r>
          </w:p>
        </w:tc>
        <w:tc>
          <w:tcPr>
            <w:tcW w:w="1182" w:type="dxa"/>
          </w:tcPr>
          <w:p w:rsidR="00580EC5" w:rsidRDefault="00A55276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989</w:t>
            </w:r>
          </w:p>
        </w:tc>
        <w:tc>
          <w:tcPr>
            <w:tcW w:w="1150" w:type="dxa"/>
          </w:tcPr>
          <w:p w:rsidR="00580EC5" w:rsidRDefault="00190971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155</w:t>
            </w:r>
          </w:p>
        </w:tc>
        <w:tc>
          <w:tcPr>
            <w:tcW w:w="1151" w:type="dxa"/>
          </w:tcPr>
          <w:p w:rsidR="00580EC5" w:rsidRDefault="00190971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27</w:t>
            </w:r>
          </w:p>
        </w:tc>
        <w:tc>
          <w:tcPr>
            <w:tcW w:w="1151" w:type="dxa"/>
          </w:tcPr>
          <w:p w:rsidR="00580EC5" w:rsidRDefault="00190971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2</w:t>
            </w:r>
          </w:p>
        </w:tc>
        <w:tc>
          <w:tcPr>
            <w:tcW w:w="1055" w:type="dxa"/>
          </w:tcPr>
          <w:p w:rsidR="00580EC5" w:rsidRPr="00CC3C94" w:rsidRDefault="00190971" w:rsidP="00CC3C94">
            <w:pPr>
              <w:spacing w:before="100" w:beforeAutospacing="1"/>
              <w:jc w:val="center"/>
              <w:rPr>
                <w:rFonts w:eastAsia="Times New Roman" w:cs="Arial"/>
                <w:b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szCs w:val="24"/>
                <w:lang w:eastAsia="en-GB"/>
              </w:rPr>
              <w:t>3997</w:t>
            </w:r>
          </w:p>
        </w:tc>
      </w:tr>
      <w:tr w:rsidR="00580EC5" w:rsidTr="00423B81">
        <w:tc>
          <w:tcPr>
            <w:tcW w:w="1189" w:type="dxa"/>
          </w:tcPr>
          <w:p w:rsidR="00580EC5" w:rsidRPr="00CC3C94" w:rsidRDefault="00580EC5" w:rsidP="00423B81">
            <w:pPr>
              <w:spacing w:before="100" w:beforeAutospacing="1"/>
              <w:rPr>
                <w:rFonts w:eastAsia="Times New Roman" w:cs="Arial"/>
                <w:b/>
                <w:szCs w:val="24"/>
                <w:lang w:eastAsia="en-GB"/>
              </w:rPr>
            </w:pPr>
            <w:r w:rsidRPr="00CC3C94">
              <w:rPr>
                <w:rFonts w:eastAsia="Times New Roman" w:cs="Arial"/>
                <w:b/>
                <w:szCs w:val="24"/>
                <w:lang w:eastAsia="en-GB"/>
              </w:rPr>
              <w:t>Band 4</w:t>
            </w:r>
          </w:p>
        </w:tc>
        <w:tc>
          <w:tcPr>
            <w:tcW w:w="1182" w:type="dxa"/>
          </w:tcPr>
          <w:p w:rsidR="00580EC5" w:rsidRDefault="00A55276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3812</w:t>
            </w:r>
          </w:p>
        </w:tc>
        <w:tc>
          <w:tcPr>
            <w:tcW w:w="1182" w:type="dxa"/>
          </w:tcPr>
          <w:p w:rsidR="00580EC5" w:rsidRDefault="00A55276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1558</w:t>
            </w:r>
          </w:p>
        </w:tc>
        <w:tc>
          <w:tcPr>
            <w:tcW w:w="1182" w:type="dxa"/>
          </w:tcPr>
          <w:p w:rsidR="00580EC5" w:rsidRDefault="00A55276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482</w:t>
            </w:r>
          </w:p>
        </w:tc>
        <w:tc>
          <w:tcPr>
            <w:tcW w:w="1150" w:type="dxa"/>
          </w:tcPr>
          <w:p w:rsidR="00580EC5" w:rsidRDefault="00190971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43</w:t>
            </w:r>
          </w:p>
        </w:tc>
        <w:tc>
          <w:tcPr>
            <w:tcW w:w="1151" w:type="dxa"/>
          </w:tcPr>
          <w:p w:rsidR="00580EC5" w:rsidRDefault="00190971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1</w:t>
            </w:r>
          </w:p>
        </w:tc>
        <w:tc>
          <w:tcPr>
            <w:tcW w:w="1151" w:type="dxa"/>
          </w:tcPr>
          <w:p w:rsidR="00580EC5" w:rsidRDefault="00190971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1</w:t>
            </w:r>
          </w:p>
        </w:tc>
        <w:tc>
          <w:tcPr>
            <w:tcW w:w="1055" w:type="dxa"/>
          </w:tcPr>
          <w:p w:rsidR="00580EC5" w:rsidRPr="00CC3C94" w:rsidRDefault="00190971" w:rsidP="00CC3C94">
            <w:pPr>
              <w:spacing w:before="100" w:beforeAutospacing="1"/>
              <w:jc w:val="center"/>
              <w:rPr>
                <w:rFonts w:eastAsia="Times New Roman" w:cs="Arial"/>
                <w:b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szCs w:val="24"/>
                <w:lang w:eastAsia="en-GB"/>
              </w:rPr>
              <w:t>5897</w:t>
            </w:r>
          </w:p>
        </w:tc>
      </w:tr>
      <w:tr w:rsidR="00580EC5" w:rsidTr="00423B81">
        <w:tc>
          <w:tcPr>
            <w:tcW w:w="1189" w:type="dxa"/>
          </w:tcPr>
          <w:p w:rsidR="00580EC5" w:rsidRPr="00CC3C94" w:rsidRDefault="00580EC5" w:rsidP="00423B81">
            <w:pPr>
              <w:spacing w:before="100" w:beforeAutospacing="1"/>
              <w:rPr>
                <w:rFonts w:eastAsia="Times New Roman" w:cs="Arial"/>
                <w:b/>
                <w:szCs w:val="24"/>
                <w:lang w:eastAsia="en-GB"/>
              </w:rPr>
            </w:pPr>
            <w:r w:rsidRPr="00CC3C94">
              <w:rPr>
                <w:rFonts w:eastAsia="Times New Roman" w:cs="Arial"/>
                <w:b/>
                <w:szCs w:val="24"/>
                <w:lang w:eastAsia="en-GB"/>
              </w:rPr>
              <w:t>Total</w:t>
            </w:r>
          </w:p>
        </w:tc>
        <w:tc>
          <w:tcPr>
            <w:tcW w:w="1182" w:type="dxa"/>
          </w:tcPr>
          <w:p w:rsidR="00580EC5" w:rsidRDefault="00A55276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6229</w:t>
            </w:r>
          </w:p>
        </w:tc>
        <w:tc>
          <w:tcPr>
            <w:tcW w:w="1182" w:type="dxa"/>
          </w:tcPr>
          <w:p w:rsidR="00580EC5" w:rsidRDefault="00A55276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3369</w:t>
            </w:r>
          </w:p>
        </w:tc>
        <w:tc>
          <w:tcPr>
            <w:tcW w:w="1182" w:type="dxa"/>
          </w:tcPr>
          <w:p w:rsidR="00580EC5" w:rsidRDefault="00A55276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1822</w:t>
            </w:r>
          </w:p>
        </w:tc>
        <w:tc>
          <w:tcPr>
            <w:tcW w:w="1150" w:type="dxa"/>
          </w:tcPr>
          <w:p w:rsidR="00580EC5" w:rsidRDefault="00190971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344</w:t>
            </w:r>
          </w:p>
        </w:tc>
        <w:tc>
          <w:tcPr>
            <w:tcW w:w="1151" w:type="dxa"/>
          </w:tcPr>
          <w:p w:rsidR="00580EC5" w:rsidRDefault="00190971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66</w:t>
            </w:r>
          </w:p>
        </w:tc>
        <w:tc>
          <w:tcPr>
            <w:tcW w:w="1151" w:type="dxa"/>
          </w:tcPr>
          <w:p w:rsidR="00580EC5" w:rsidRDefault="00190971" w:rsidP="00CC3C94">
            <w:pPr>
              <w:spacing w:before="100" w:beforeAutospacing="1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14</w:t>
            </w:r>
          </w:p>
        </w:tc>
        <w:tc>
          <w:tcPr>
            <w:tcW w:w="1055" w:type="dxa"/>
          </w:tcPr>
          <w:p w:rsidR="00580EC5" w:rsidRPr="00CC3C94" w:rsidRDefault="00190971" w:rsidP="00CC3C94">
            <w:pPr>
              <w:spacing w:before="100" w:beforeAutospacing="1"/>
              <w:jc w:val="center"/>
              <w:rPr>
                <w:rFonts w:eastAsia="Times New Roman" w:cs="Arial"/>
                <w:b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szCs w:val="24"/>
                <w:lang w:eastAsia="en-GB"/>
              </w:rPr>
              <w:t>11844</w:t>
            </w:r>
          </w:p>
        </w:tc>
      </w:tr>
    </w:tbl>
    <w:p w:rsidR="00DA701B" w:rsidRDefault="00DA701B"/>
    <w:p w:rsidR="00D723B1" w:rsidRDefault="003C156D" w:rsidP="00D723B1">
      <w:pPr>
        <w:spacing w:after="0"/>
      </w:pPr>
      <w:r>
        <w:rPr>
          <w:b/>
        </w:rPr>
        <w:t xml:space="preserve">Waiting Times </w:t>
      </w:r>
    </w:p>
    <w:p w:rsidR="001F3A6D" w:rsidRDefault="00637B8E" w:rsidP="00D723B1">
      <w:pPr>
        <w:spacing w:after="0"/>
      </w:pPr>
      <w:r>
        <w:t>The following information shows the time taken to be rehoused into a</w:t>
      </w:r>
      <w:r w:rsidR="004116F2" w:rsidRPr="004116F2">
        <w:t xml:space="preserve"> Bristol City Council</w:t>
      </w:r>
      <w:r w:rsidR="006302F7">
        <w:t xml:space="preserve"> or Housing A</w:t>
      </w:r>
      <w:r>
        <w:t>ssociati</w:t>
      </w:r>
      <w:r w:rsidR="001B091C">
        <w:t xml:space="preserve">on property advertised between </w:t>
      </w:r>
      <w:r>
        <w:t>April 201</w:t>
      </w:r>
      <w:r w:rsidR="001B091C">
        <w:t>7</w:t>
      </w:r>
      <w:r>
        <w:t xml:space="preserve"> &amp; </w:t>
      </w:r>
      <w:proofErr w:type="gramStart"/>
      <w:r w:rsidR="001B091C">
        <w:t>March  2018</w:t>
      </w:r>
      <w:proofErr w:type="gramEnd"/>
      <w:r>
        <w:t xml:space="preserve">. The average time taken to be rehoused by band is calculated by looking at the </w:t>
      </w:r>
      <w:r w:rsidR="00D24025">
        <w:t xml:space="preserve">effective date within </w:t>
      </w:r>
      <w:r>
        <w:t>the band and the date the tenancy started.</w:t>
      </w:r>
      <w:r w:rsidR="004116F2" w:rsidRPr="004116F2">
        <w:t xml:space="preserve"> </w:t>
      </w:r>
    </w:p>
    <w:p w:rsidR="00AA691D" w:rsidRDefault="00AA691D" w:rsidP="00D723B1">
      <w:pPr>
        <w:spacing w:after="0"/>
      </w:pPr>
    </w:p>
    <w:p w:rsidR="001F3A6D" w:rsidRDefault="006F3347" w:rsidP="00D723B1">
      <w:pPr>
        <w:spacing w:after="0"/>
      </w:pPr>
      <w:r>
        <w:lastRenderedPageBreak/>
        <w:t>Applica</w:t>
      </w:r>
      <w:r w:rsidR="003D5C9D">
        <w:t>nts should not expect to be reh</w:t>
      </w:r>
      <w:r>
        <w:t>oused within these timescales. The time taken to be rehoused is depend</w:t>
      </w:r>
      <w:r w:rsidR="003D5C9D">
        <w:t>e</w:t>
      </w:r>
      <w:r>
        <w:t xml:space="preserve">nt on the type of property and locality as well as the band and number of </w:t>
      </w:r>
      <w:r w:rsidR="003D5C9D">
        <w:t>bedrooms the household requires.</w:t>
      </w:r>
    </w:p>
    <w:p w:rsidR="00D723B1" w:rsidRDefault="00D723B1">
      <w:pPr>
        <w:rPr>
          <w:b/>
        </w:rPr>
      </w:pPr>
    </w:p>
    <w:p w:rsidR="002B6572" w:rsidRDefault="005F7637">
      <w:pPr>
        <w:rPr>
          <w:b/>
        </w:rPr>
      </w:pPr>
      <w:r>
        <w:rPr>
          <w:b/>
        </w:rPr>
        <w:t xml:space="preserve">Average days to be rehoused by band </w:t>
      </w:r>
      <w:r w:rsidR="0001787C">
        <w:rPr>
          <w:b/>
        </w:rPr>
        <w:t xml:space="preserve">and </w:t>
      </w:r>
      <w:proofErr w:type="spellStart"/>
      <w:r w:rsidR="0001787C">
        <w:rPr>
          <w:b/>
        </w:rPr>
        <w:t>bedsize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262"/>
        <w:gridCol w:w="1275"/>
        <w:gridCol w:w="1276"/>
        <w:gridCol w:w="1418"/>
      </w:tblGrid>
      <w:tr w:rsidR="005F7637" w:rsidRPr="003430B5" w:rsidTr="005F7637">
        <w:tc>
          <w:tcPr>
            <w:tcW w:w="1540" w:type="dxa"/>
          </w:tcPr>
          <w:p w:rsidR="005F7637" w:rsidRPr="002B6572" w:rsidRDefault="005F7637" w:rsidP="00423B81">
            <w:pPr>
              <w:rPr>
                <w:b/>
              </w:rPr>
            </w:pPr>
            <w:r w:rsidRPr="002B6572">
              <w:rPr>
                <w:b/>
              </w:rPr>
              <w:t>General needs</w:t>
            </w:r>
          </w:p>
        </w:tc>
        <w:tc>
          <w:tcPr>
            <w:tcW w:w="1262" w:type="dxa"/>
          </w:tcPr>
          <w:p w:rsidR="005F7637" w:rsidRPr="002B6572" w:rsidRDefault="005F7637" w:rsidP="00423B81">
            <w:pPr>
              <w:rPr>
                <w:b/>
              </w:rPr>
            </w:pPr>
            <w:r w:rsidRPr="002B6572">
              <w:rPr>
                <w:b/>
              </w:rPr>
              <w:t>Band 1</w:t>
            </w:r>
          </w:p>
        </w:tc>
        <w:tc>
          <w:tcPr>
            <w:tcW w:w="1275" w:type="dxa"/>
          </w:tcPr>
          <w:p w:rsidR="005F7637" w:rsidRPr="002B6572" w:rsidRDefault="005F7637" w:rsidP="00423B81">
            <w:pPr>
              <w:rPr>
                <w:b/>
              </w:rPr>
            </w:pPr>
            <w:r w:rsidRPr="002B6572">
              <w:rPr>
                <w:b/>
              </w:rPr>
              <w:t>Band 2</w:t>
            </w:r>
          </w:p>
        </w:tc>
        <w:tc>
          <w:tcPr>
            <w:tcW w:w="1276" w:type="dxa"/>
          </w:tcPr>
          <w:p w:rsidR="005F7637" w:rsidRPr="002B6572" w:rsidRDefault="005F7637" w:rsidP="00423B81">
            <w:pPr>
              <w:rPr>
                <w:b/>
              </w:rPr>
            </w:pPr>
            <w:r w:rsidRPr="002B6572">
              <w:rPr>
                <w:b/>
              </w:rPr>
              <w:t>Band 3</w:t>
            </w:r>
          </w:p>
        </w:tc>
        <w:tc>
          <w:tcPr>
            <w:tcW w:w="1418" w:type="dxa"/>
          </w:tcPr>
          <w:p w:rsidR="005F7637" w:rsidRPr="002B6572" w:rsidRDefault="005F7637" w:rsidP="00423B81">
            <w:pPr>
              <w:rPr>
                <w:b/>
              </w:rPr>
            </w:pPr>
            <w:r w:rsidRPr="002B6572">
              <w:rPr>
                <w:b/>
              </w:rPr>
              <w:t>Band 4</w:t>
            </w:r>
          </w:p>
        </w:tc>
      </w:tr>
      <w:tr w:rsidR="001B091C" w:rsidRPr="003430B5" w:rsidTr="005F7637">
        <w:tc>
          <w:tcPr>
            <w:tcW w:w="1540" w:type="dxa"/>
          </w:tcPr>
          <w:p w:rsidR="001B091C" w:rsidRPr="002B6572" w:rsidRDefault="001B091C" w:rsidP="001B091C">
            <w:pPr>
              <w:rPr>
                <w:b/>
              </w:rPr>
            </w:pPr>
            <w:r>
              <w:rPr>
                <w:b/>
              </w:rPr>
              <w:t>Studio</w:t>
            </w:r>
          </w:p>
        </w:tc>
        <w:tc>
          <w:tcPr>
            <w:tcW w:w="1262" w:type="dxa"/>
          </w:tcPr>
          <w:p w:rsidR="001B091C" w:rsidRDefault="001B091C" w:rsidP="002058AF">
            <w:pPr>
              <w:jc w:val="center"/>
            </w:pPr>
          </w:p>
        </w:tc>
        <w:tc>
          <w:tcPr>
            <w:tcW w:w="1275" w:type="dxa"/>
          </w:tcPr>
          <w:p w:rsidR="001B091C" w:rsidRDefault="001B091C" w:rsidP="002058AF">
            <w:pPr>
              <w:jc w:val="center"/>
            </w:pPr>
            <w:r>
              <w:t>370 days</w:t>
            </w:r>
          </w:p>
        </w:tc>
        <w:tc>
          <w:tcPr>
            <w:tcW w:w="1276" w:type="dxa"/>
          </w:tcPr>
          <w:p w:rsidR="001B091C" w:rsidRDefault="001B091C" w:rsidP="002058AF">
            <w:pPr>
              <w:jc w:val="center"/>
            </w:pPr>
            <w:r>
              <w:t>239 days</w:t>
            </w:r>
          </w:p>
        </w:tc>
        <w:tc>
          <w:tcPr>
            <w:tcW w:w="1418" w:type="dxa"/>
          </w:tcPr>
          <w:p w:rsidR="001B091C" w:rsidRDefault="001B091C" w:rsidP="002058AF">
            <w:pPr>
              <w:jc w:val="center"/>
            </w:pPr>
            <w:r>
              <w:t>N/A</w:t>
            </w:r>
          </w:p>
        </w:tc>
      </w:tr>
      <w:tr w:rsidR="005F7637" w:rsidRPr="003430B5" w:rsidTr="005F7637">
        <w:tc>
          <w:tcPr>
            <w:tcW w:w="1540" w:type="dxa"/>
          </w:tcPr>
          <w:p w:rsidR="005F7637" w:rsidRPr="002B6572" w:rsidRDefault="005F7637" w:rsidP="001B091C">
            <w:pPr>
              <w:rPr>
                <w:b/>
              </w:rPr>
            </w:pPr>
            <w:r w:rsidRPr="002B6572">
              <w:rPr>
                <w:b/>
              </w:rPr>
              <w:t xml:space="preserve">1 bed </w:t>
            </w:r>
          </w:p>
        </w:tc>
        <w:tc>
          <w:tcPr>
            <w:tcW w:w="1262" w:type="dxa"/>
          </w:tcPr>
          <w:p w:rsidR="005F7637" w:rsidRPr="00907355" w:rsidRDefault="001B091C" w:rsidP="002058AF">
            <w:pPr>
              <w:jc w:val="center"/>
            </w:pPr>
            <w:r>
              <w:t>182</w:t>
            </w:r>
            <w:r w:rsidR="005F7637">
              <w:t xml:space="preserve"> days</w:t>
            </w:r>
          </w:p>
        </w:tc>
        <w:tc>
          <w:tcPr>
            <w:tcW w:w="1275" w:type="dxa"/>
          </w:tcPr>
          <w:p w:rsidR="005F7637" w:rsidRPr="00907355" w:rsidRDefault="001B091C" w:rsidP="002058AF">
            <w:pPr>
              <w:jc w:val="center"/>
            </w:pPr>
            <w:r>
              <w:t>340</w:t>
            </w:r>
            <w:r w:rsidR="005F7637">
              <w:t xml:space="preserve"> days</w:t>
            </w:r>
          </w:p>
        </w:tc>
        <w:tc>
          <w:tcPr>
            <w:tcW w:w="1276" w:type="dxa"/>
          </w:tcPr>
          <w:p w:rsidR="005F7637" w:rsidRPr="00907355" w:rsidRDefault="001B091C" w:rsidP="002058AF">
            <w:pPr>
              <w:jc w:val="center"/>
            </w:pPr>
            <w:r>
              <w:t>642</w:t>
            </w:r>
            <w:r w:rsidR="005F7637">
              <w:t xml:space="preserve"> days</w:t>
            </w:r>
          </w:p>
        </w:tc>
        <w:tc>
          <w:tcPr>
            <w:tcW w:w="1418" w:type="dxa"/>
          </w:tcPr>
          <w:p w:rsidR="005F7637" w:rsidRDefault="00E01CC8" w:rsidP="002058AF">
            <w:pPr>
              <w:jc w:val="center"/>
            </w:pPr>
            <w:r>
              <w:t>N/A</w:t>
            </w:r>
          </w:p>
        </w:tc>
      </w:tr>
      <w:tr w:rsidR="005F7637" w:rsidRPr="003430B5" w:rsidTr="005F7637">
        <w:tc>
          <w:tcPr>
            <w:tcW w:w="1540" w:type="dxa"/>
          </w:tcPr>
          <w:p w:rsidR="005F7637" w:rsidRPr="002B6572" w:rsidRDefault="005F7637" w:rsidP="00423B81">
            <w:pPr>
              <w:rPr>
                <w:b/>
              </w:rPr>
            </w:pPr>
            <w:r w:rsidRPr="002B6572">
              <w:rPr>
                <w:b/>
              </w:rPr>
              <w:t>2 bed</w:t>
            </w:r>
          </w:p>
        </w:tc>
        <w:tc>
          <w:tcPr>
            <w:tcW w:w="1262" w:type="dxa"/>
          </w:tcPr>
          <w:p w:rsidR="005F7637" w:rsidRPr="00907355" w:rsidRDefault="001B091C" w:rsidP="002058AF">
            <w:pPr>
              <w:jc w:val="center"/>
            </w:pPr>
            <w:r>
              <w:t>188</w:t>
            </w:r>
            <w:r w:rsidR="005F7637">
              <w:t xml:space="preserve"> days</w:t>
            </w:r>
          </w:p>
        </w:tc>
        <w:tc>
          <w:tcPr>
            <w:tcW w:w="1275" w:type="dxa"/>
          </w:tcPr>
          <w:p w:rsidR="005F7637" w:rsidRPr="00907355" w:rsidRDefault="005F7637" w:rsidP="002058AF">
            <w:pPr>
              <w:jc w:val="center"/>
            </w:pPr>
            <w:r>
              <w:t>4</w:t>
            </w:r>
            <w:r w:rsidR="001B091C">
              <w:t>48</w:t>
            </w:r>
            <w:r>
              <w:t xml:space="preserve"> days</w:t>
            </w:r>
          </w:p>
        </w:tc>
        <w:tc>
          <w:tcPr>
            <w:tcW w:w="1276" w:type="dxa"/>
          </w:tcPr>
          <w:p w:rsidR="005F7637" w:rsidRPr="00907355" w:rsidRDefault="001B091C" w:rsidP="002058AF">
            <w:pPr>
              <w:jc w:val="center"/>
            </w:pPr>
            <w:r>
              <w:t>546</w:t>
            </w:r>
            <w:r w:rsidR="003071C2">
              <w:t xml:space="preserve"> </w:t>
            </w:r>
            <w:r w:rsidR="005F7637">
              <w:t>days</w:t>
            </w:r>
          </w:p>
        </w:tc>
        <w:tc>
          <w:tcPr>
            <w:tcW w:w="1418" w:type="dxa"/>
          </w:tcPr>
          <w:p w:rsidR="005F7637" w:rsidRPr="00907355" w:rsidRDefault="00E01CC8" w:rsidP="002058AF">
            <w:pPr>
              <w:jc w:val="center"/>
            </w:pPr>
            <w:r>
              <w:t>N/A</w:t>
            </w:r>
          </w:p>
        </w:tc>
      </w:tr>
      <w:tr w:rsidR="005F7637" w:rsidRPr="003430B5" w:rsidTr="005F7637">
        <w:tc>
          <w:tcPr>
            <w:tcW w:w="1540" w:type="dxa"/>
          </w:tcPr>
          <w:p w:rsidR="005F7637" w:rsidRPr="002B6572" w:rsidRDefault="005F7637" w:rsidP="00423B81">
            <w:pPr>
              <w:rPr>
                <w:b/>
              </w:rPr>
            </w:pPr>
            <w:r w:rsidRPr="002B6572">
              <w:rPr>
                <w:b/>
              </w:rPr>
              <w:t>3 bed</w:t>
            </w:r>
          </w:p>
        </w:tc>
        <w:tc>
          <w:tcPr>
            <w:tcW w:w="1262" w:type="dxa"/>
          </w:tcPr>
          <w:p w:rsidR="005F7637" w:rsidRPr="00907355" w:rsidRDefault="001B091C" w:rsidP="002058AF">
            <w:pPr>
              <w:jc w:val="center"/>
            </w:pPr>
            <w:r>
              <w:t>163</w:t>
            </w:r>
            <w:r w:rsidR="001E55DC">
              <w:t xml:space="preserve"> days</w:t>
            </w:r>
          </w:p>
        </w:tc>
        <w:tc>
          <w:tcPr>
            <w:tcW w:w="1275" w:type="dxa"/>
          </w:tcPr>
          <w:p w:rsidR="005F7637" w:rsidRPr="00907355" w:rsidRDefault="005F7637" w:rsidP="002058AF">
            <w:pPr>
              <w:jc w:val="center"/>
            </w:pPr>
            <w:r>
              <w:t>4</w:t>
            </w:r>
            <w:r w:rsidR="001B091C">
              <w:t>89</w:t>
            </w:r>
            <w:r>
              <w:t xml:space="preserve"> days</w:t>
            </w:r>
          </w:p>
        </w:tc>
        <w:tc>
          <w:tcPr>
            <w:tcW w:w="1276" w:type="dxa"/>
          </w:tcPr>
          <w:p w:rsidR="005F7637" w:rsidRPr="00907355" w:rsidRDefault="001B091C" w:rsidP="002058AF">
            <w:pPr>
              <w:jc w:val="center"/>
            </w:pPr>
            <w:r>
              <w:t>922</w:t>
            </w:r>
            <w:r w:rsidR="005F7637">
              <w:t xml:space="preserve"> days</w:t>
            </w:r>
          </w:p>
        </w:tc>
        <w:tc>
          <w:tcPr>
            <w:tcW w:w="1418" w:type="dxa"/>
          </w:tcPr>
          <w:p w:rsidR="005F7637" w:rsidRPr="00907355" w:rsidRDefault="00E01CC8" w:rsidP="002058AF">
            <w:pPr>
              <w:jc w:val="center"/>
            </w:pPr>
            <w:r>
              <w:t>N/A</w:t>
            </w:r>
          </w:p>
        </w:tc>
      </w:tr>
      <w:tr w:rsidR="005F7637" w:rsidRPr="003430B5" w:rsidTr="005F7637">
        <w:tc>
          <w:tcPr>
            <w:tcW w:w="1540" w:type="dxa"/>
          </w:tcPr>
          <w:p w:rsidR="005F7637" w:rsidRPr="002B6572" w:rsidRDefault="005F7637" w:rsidP="00423B81">
            <w:pPr>
              <w:rPr>
                <w:b/>
              </w:rPr>
            </w:pPr>
            <w:r w:rsidRPr="002B6572">
              <w:rPr>
                <w:b/>
              </w:rPr>
              <w:t>4 bed</w:t>
            </w:r>
          </w:p>
        </w:tc>
        <w:tc>
          <w:tcPr>
            <w:tcW w:w="1262" w:type="dxa"/>
          </w:tcPr>
          <w:p w:rsidR="005F7637" w:rsidRPr="00907355" w:rsidRDefault="001B091C" w:rsidP="002058AF">
            <w:pPr>
              <w:jc w:val="center"/>
            </w:pPr>
            <w:r>
              <w:t>400</w:t>
            </w:r>
            <w:r w:rsidR="005F7637">
              <w:t xml:space="preserve"> days</w:t>
            </w:r>
          </w:p>
        </w:tc>
        <w:tc>
          <w:tcPr>
            <w:tcW w:w="1275" w:type="dxa"/>
          </w:tcPr>
          <w:p w:rsidR="005F7637" w:rsidRPr="00907355" w:rsidRDefault="001B091C" w:rsidP="002058AF">
            <w:pPr>
              <w:jc w:val="center"/>
            </w:pPr>
            <w:r>
              <w:t>973</w:t>
            </w:r>
            <w:r w:rsidR="005F7637">
              <w:t xml:space="preserve"> days</w:t>
            </w:r>
          </w:p>
        </w:tc>
        <w:tc>
          <w:tcPr>
            <w:tcW w:w="1276" w:type="dxa"/>
          </w:tcPr>
          <w:p w:rsidR="005F7637" w:rsidRPr="00907355" w:rsidRDefault="005F7637" w:rsidP="002058AF">
            <w:pPr>
              <w:jc w:val="center"/>
            </w:pPr>
          </w:p>
        </w:tc>
        <w:tc>
          <w:tcPr>
            <w:tcW w:w="1418" w:type="dxa"/>
          </w:tcPr>
          <w:p w:rsidR="005F7637" w:rsidRPr="00907355" w:rsidRDefault="00E01CC8" w:rsidP="002058AF">
            <w:pPr>
              <w:jc w:val="center"/>
            </w:pPr>
            <w:r>
              <w:t>N/A</w:t>
            </w:r>
          </w:p>
        </w:tc>
      </w:tr>
      <w:tr w:rsidR="005F7637" w:rsidRPr="003430B5" w:rsidTr="005F7637">
        <w:tc>
          <w:tcPr>
            <w:tcW w:w="1540" w:type="dxa"/>
          </w:tcPr>
          <w:p w:rsidR="005F7637" w:rsidRPr="001E55DC" w:rsidRDefault="005F7637" w:rsidP="00423B81">
            <w:pPr>
              <w:rPr>
                <w:b/>
              </w:rPr>
            </w:pPr>
            <w:r w:rsidRPr="001E55DC">
              <w:rPr>
                <w:b/>
              </w:rPr>
              <w:t>Total</w:t>
            </w:r>
          </w:p>
        </w:tc>
        <w:tc>
          <w:tcPr>
            <w:tcW w:w="1262" w:type="dxa"/>
          </w:tcPr>
          <w:p w:rsidR="005F7637" w:rsidRPr="001E55DC" w:rsidRDefault="001B091C" w:rsidP="002058AF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  <w:r w:rsidR="001E55DC" w:rsidRPr="001E55DC">
              <w:rPr>
                <w:b/>
              </w:rPr>
              <w:t xml:space="preserve"> </w:t>
            </w:r>
            <w:r w:rsidR="005F7637" w:rsidRPr="001E55DC">
              <w:rPr>
                <w:b/>
              </w:rPr>
              <w:t>days</w:t>
            </w:r>
          </w:p>
        </w:tc>
        <w:tc>
          <w:tcPr>
            <w:tcW w:w="1275" w:type="dxa"/>
          </w:tcPr>
          <w:p w:rsidR="005F7637" w:rsidRPr="001E55DC" w:rsidRDefault="001B091C" w:rsidP="002058AF">
            <w:pPr>
              <w:jc w:val="center"/>
              <w:rPr>
                <w:b/>
              </w:rPr>
            </w:pPr>
            <w:r>
              <w:rPr>
                <w:b/>
              </w:rPr>
              <w:t>426</w:t>
            </w:r>
            <w:r w:rsidR="00FE7FC6" w:rsidRPr="001E55DC">
              <w:rPr>
                <w:b/>
              </w:rPr>
              <w:t xml:space="preserve"> days</w:t>
            </w:r>
          </w:p>
        </w:tc>
        <w:tc>
          <w:tcPr>
            <w:tcW w:w="1276" w:type="dxa"/>
          </w:tcPr>
          <w:p w:rsidR="005F7637" w:rsidRPr="001E55DC" w:rsidRDefault="001B091C" w:rsidP="002058AF">
            <w:pPr>
              <w:jc w:val="center"/>
              <w:rPr>
                <w:b/>
              </w:rPr>
            </w:pPr>
            <w:r>
              <w:rPr>
                <w:b/>
              </w:rPr>
              <w:t>620</w:t>
            </w:r>
            <w:r w:rsidR="00FE7FC6" w:rsidRPr="001E55DC">
              <w:rPr>
                <w:b/>
              </w:rPr>
              <w:t xml:space="preserve"> days</w:t>
            </w:r>
          </w:p>
        </w:tc>
        <w:tc>
          <w:tcPr>
            <w:tcW w:w="1418" w:type="dxa"/>
          </w:tcPr>
          <w:p w:rsidR="005F7637" w:rsidRPr="001E55DC" w:rsidRDefault="00E01CC8" w:rsidP="002058AF">
            <w:pPr>
              <w:jc w:val="center"/>
              <w:rPr>
                <w:b/>
                <w:highlight w:val="yellow"/>
              </w:rPr>
            </w:pPr>
            <w:r w:rsidRPr="00E01CC8">
              <w:rPr>
                <w:b/>
              </w:rPr>
              <w:t>N/A</w:t>
            </w:r>
          </w:p>
        </w:tc>
      </w:tr>
    </w:tbl>
    <w:p w:rsidR="000C27B4" w:rsidRDefault="000C27B4" w:rsidP="00AA691D">
      <w:pPr>
        <w:spacing w:after="0"/>
      </w:pPr>
    </w:p>
    <w:p w:rsidR="001B091C" w:rsidRPr="008441AB" w:rsidRDefault="001B091C" w:rsidP="001B091C">
      <w:pPr>
        <w:spacing w:after="0"/>
        <w:rPr>
          <w:rFonts w:cs="Arial"/>
        </w:rPr>
      </w:pPr>
      <w:r>
        <w:rPr>
          <w:rFonts w:cs="Arial"/>
        </w:rPr>
        <w:t>Band 4 waiting times only apply to older people accommodation as band 4 cases are never allocated general needs properties.</w:t>
      </w:r>
    </w:p>
    <w:p w:rsidR="00AA691D" w:rsidRDefault="00AA691D" w:rsidP="001B091C"/>
    <w:p w:rsidR="00310434" w:rsidRDefault="00310434" w:rsidP="00310434"/>
    <w:p w:rsidR="00310434" w:rsidRDefault="00310434" w:rsidP="00310434"/>
    <w:p w:rsidR="00310434" w:rsidRDefault="00310434" w:rsidP="00310434"/>
    <w:p w:rsidR="00310434" w:rsidRDefault="00310434" w:rsidP="00310434"/>
    <w:p w:rsidR="00310434" w:rsidRDefault="00310434" w:rsidP="00310434"/>
    <w:p w:rsidR="00310434" w:rsidRDefault="00310434" w:rsidP="00310434"/>
    <w:p w:rsidR="00310434" w:rsidRDefault="00310434" w:rsidP="00310434"/>
    <w:p w:rsidR="00310434" w:rsidRDefault="00310434" w:rsidP="00310434"/>
    <w:p w:rsidR="00310434" w:rsidRDefault="00310434" w:rsidP="00310434"/>
    <w:p w:rsidR="00310434" w:rsidRDefault="00310434" w:rsidP="00310434"/>
    <w:p w:rsidR="00310434" w:rsidRDefault="00310434" w:rsidP="00310434"/>
    <w:p w:rsidR="003D5C9D" w:rsidRDefault="003D5C9D" w:rsidP="00BF6D6B">
      <w:pPr>
        <w:spacing w:after="0"/>
      </w:pPr>
    </w:p>
    <w:p w:rsidR="002058AF" w:rsidRDefault="002058AF" w:rsidP="00BF6D6B">
      <w:pPr>
        <w:spacing w:after="0"/>
      </w:pPr>
    </w:p>
    <w:p w:rsidR="002058AF" w:rsidRDefault="002058AF" w:rsidP="00BF6D6B">
      <w:pPr>
        <w:spacing w:after="0"/>
      </w:pPr>
    </w:p>
    <w:p w:rsidR="00E803AE" w:rsidRDefault="00E803AE" w:rsidP="00BF6D6B">
      <w:pPr>
        <w:spacing w:after="0"/>
        <w:rPr>
          <w:b/>
        </w:rPr>
      </w:pPr>
    </w:p>
    <w:p w:rsidR="00950281" w:rsidRDefault="00950281" w:rsidP="00BF6D6B">
      <w:pPr>
        <w:spacing w:after="0"/>
        <w:rPr>
          <w:b/>
        </w:rPr>
      </w:pPr>
    </w:p>
    <w:p w:rsidR="00950281" w:rsidRDefault="00950281" w:rsidP="00BF6D6B">
      <w:pPr>
        <w:spacing w:after="0"/>
        <w:rPr>
          <w:b/>
        </w:rPr>
      </w:pPr>
    </w:p>
    <w:p w:rsidR="00A40120" w:rsidRDefault="00A40120" w:rsidP="00BF6D6B">
      <w:pPr>
        <w:spacing w:after="0"/>
        <w:rPr>
          <w:b/>
        </w:rPr>
      </w:pPr>
      <w:bookmarkStart w:id="0" w:name="_GoBack"/>
      <w:bookmarkEnd w:id="0"/>
    </w:p>
    <w:sectPr w:rsidR="00A401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E26"/>
    <w:multiLevelType w:val="hybridMultilevel"/>
    <w:tmpl w:val="2FDA076E"/>
    <w:lvl w:ilvl="0" w:tplc="3D044CD0">
      <w:start w:val="201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2C1D74"/>
    <w:multiLevelType w:val="hybridMultilevel"/>
    <w:tmpl w:val="BEE620B8"/>
    <w:lvl w:ilvl="0" w:tplc="CB9A8990">
      <w:start w:val="50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77D3A"/>
    <w:multiLevelType w:val="hybridMultilevel"/>
    <w:tmpl w:val="9A1CC2D4"/>
    <w:lvl w:ilvl="0" w:tplc="5F0CB2DE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70419"/>
    <w:multiLevelType w:val="hybridMultilevel"/>
    <w:tmpl w:val="B2C82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DE045F"/>
    <w:multiLevelType w:val="hybridMultilevel"/>
    <w:tmpl w:val="E760E20A"/>
    <w:lvl w:ilvl="0" w:tplc="91AE53F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637080"/>
    <w:multiLevelType w:val="hybridMultilevel"/>
    <w:tmpl w:val="7590B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5876EE"/>
    <w:multiLevelType w:val="hybridMultilevel"/>
    <w:tmpl w:val="029A4348"/>
    <w:lvl w:ilvl="0" w:tplc="496C0826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01B"/>
    <w:rsid w:val="0001335A"/>
    <w:rsid w:val="0001787C"/>
    <w:rsid w:val="00035D7A"/>
    <w:rsid w:val="000560BD"/>
    <w:rsid w:val="00061487"/>
    <w:rsid w:val="00067BAE"/>
    <w:rsid w:val="00080B9D"/>
    <w:rsid w:val="000B064C"/>
    <w:rsid w:val="000C27B4"/>
    <w:rsid w:val="000E3D84"/>
    <w:rsid w:val="000F59AD"/>
    <w:rsid w:val="00117CEA"/>
    <w:rsid w:val="001204FA"/>
    <w:rsid w:val="00190971"/>
    <w:rsid w:val="001921EE"/>
    <w:rsid w:val="001B091C"/>
    <w:rsid w:val="001C7CE3"/>
    <w:rsid w:val="001E55DC"/>
    <w:rsid w:val="001F3A6D"/>
    <w:rsid w:val="0020335F"/>
    <w:rsid w:val="002058AF"/>
    <w:rsid w:val="00224B80"/>
    <w:rsid w:val="002B6572"/>
    <w:rsid w:val="002C0BE8"/>
    <w:rsid w:val="002D592E"/>
    <w:rsid w:val="003071C2"/>
    <w:rsid w:val="00310434"/>
    <w:rsid w:val="00321D16"/>
    <w:rsid w:val="00324200"/>
    <w:rsid w:val="003430B5"/>
    <w:rsid w:val="003750AC"/>
    <w:rsid w:val="003C156D"/>
    <w:rsid w:val="003D5C9D"/>
    <w:rsid w:val="003F7F3D"/>
    <w:rsid w:val="004116F2"/>
    <w:rsid w:val="00414BBD"/>
    <w:rsid w:val="00423B81"/>
    <w:rsid w:val="00431C6E"/>
    <w:rsid w:val="00484092"/>
    <w:rsid w:val="004A48BA"/>
    <w:rsid w:val="004D279F"/>
    <w:rsid w:val="004E513F"/>
    <w:rsid w:val="0052103D"/>
    <w:rsid w:val="00521383"/>
    <w:rsid w:val="00552E89"/>
    <w:rsid w:val="00580EC5"/>
    <w:rsid w:val="00595FE4"/>
    <w:rsid w:val="005A0E0C"/>
    <w:rsid w:val="005F4A1A"/>
    <w:rsid w:val="005F7637"/>
    <w:rsid w:val="00620958"/>
    <w:rsid w:val="006302F7"/>
    <w:rsid w:val="00637B8E"/>
    <w:rsid w:val="006F3347"/>
    <w:rsid w:val="007115AC"/>
    <w:rsid w:val="00715FDD"/>
    <w:rsid w:val="0072019B"/>
    <w:rsid w:val="00723FE3"/>
    <w:rsid w:val="007803DD"/>
    <w:rsid w:val="007842F0"/>
    <w:rsid w:val="007A7600"/>
    <w:rsid w:val="007B637B"/>
    <w:rsid w:val="007F3763"/>
    <w:rsid w:val="00801885"/>
    <w:rsid w:val="00820C3F"/>
    <w:rsid w:val="0086173A"/>
    <w:rsid w:val="00883D2D"/>
    <w:rsid w:val="008F721A"/>
    <w:rsid w:val="00907355"/>
    <w:rsid w:val="00942D2D"/>
    <w:rsid w:val="00950281"/>
    <w:rsid w:val="00A32B46"/>
    <w:rsid w:val="00A40120"/>
    <w:rsid w:val="00A54BCC"/>
    <w:rsid w:val="00A55276"/>
    <w:rsid w:val="00A97FE1"/>
    <w:rsid w:val="00AA691D"/>
    <w:rsid w:val="00B017F6"/>
    <w:rsid w:val="00B427AF"/>
    <w:rsid w:val="00B5427A"/>
    <w:rsid w:val="00B55EC5"/>
    <w:rsid w:val="00BF6D6B"/>
    <w:rsid w:val="00C12739"/>
    <w:rsid w:val="00C24986"/>
    <w:rsid w:val="00CA11AB"/>
    <w:rsid w:val="00CB7001"/>
    <w:rsid w:val="00CC3C94"/>
    <w:rsid w:val="00CD08A1"/>
    <w:rsid w:val="00D24025"/>
    <w:rsid w:val="00D50994"/>
    <w:rsid w:val="00D55080"/>
    <w:rsid w:val="00D63AD6"/>
    <w:rsid w:val="00D723B1"/>
    <w:rsid w:val="00D82CF8"/>
    <w:rsid w:val="00DA701B"/>
    <w:rsid w:val="00DF56BB"/>
    <w:rsid w:val="00E01CC8"/>
    <w:rsid w:val="00E2500B"/>
    <w:rsid w:val="00E33C36"/>
    <w:rsid w:val="00E803AE"/>
    <w:rsid w:val="00E950BD"/>
    <w:rsid w:val="00E95AA6"/>
    <w:rsid w:val="00E9718D"/>
    <w:rsid w:val="00EC7A08"/>
    <w:rsid w:val="00F74384"/>
    <w:rsid w:val="00FA4419"/>
    <w:rsid w:val="00FD07FC"/>
    <w:rsid w:val="00FD5D51"/>
    <w:rsid w:val="00FE04AF"/>
    <w:rsid w:val="00FE696B"/>
    <w:rsid w:val="00FE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30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3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City Council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Hanahoe</dc:creator>
  <cp:lastModifiedBy>Helen Hanahoe</cp:lastModifiedBy>
  <cp:revision>4</cp:revision>
  <dcterms:created xsi:type="dcterms:W3CDTF">2019-01-08T11:37:00Z</dcterms:created>
  <dcterms:modified xsi:type="dcterms:W3CDTF">2019-04-15T09:19:00Z</dcterms:modified>
</cp:coreProperties>
</file>